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160"/>
        <w:gridCol w:w="360"/>
        <w:gridCol w:w="1800"/>
      </w:tblGrid>
      <w:tr w:rsidR="00985E71">
        <w:tc>
          <w:tcPr>
            <w:tcW w:w="2160" w:type="dxa"/>
            <w:tcBorders>
              <w:bottom w:val="single" w:sz="4" w:space="0" w:color="auto"/>
            </w:tcBorders>
          </w:tcPr>
          <w:p w:rsidR="00985E71" w:rsidRPr="0019701B" w:rsidRDefault="0019701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25.04.2023</w:t>
            </w:r>
          </w:p>
        </w:tc>
        <w:tc>
          <w:tcPr>
            <w:tcW w:w="360" w:type="dxa"/>
          </w:tcPr>
          <w:p w:rsidR="00985E71" w:rsidRDefault="00C7016B">
            <w:pPr>
              <w:ind w:left="-96" w:right="-108" w:hanging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5E71" w:rsidRPr="0019701B" w:rsidRDefault="0019701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35/7</w:t>
            </w:r>
          </w:p>
        </w:tc>
      </w:tr>
    </w:tbl>
    <w:p w:rsidR="00985E71" w:rsidRDefault="00C7016B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2362200</wp:posOffset>
                </wp:positionV>
                <wp:extent cx="2717800" cy="133985"/>
                <wp:effectExtent l="8890" t="9525" r="6985" b="889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3985"/>
                          <a:chOff x="0" y="0"/>
                          <a:chExt cx="19998" cy="2000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7" cy="20000"/>
                          </a:xfrm>
                          <a:custGeom>
                            <a:avLst/>
                            <a:gdLst>
                              <a:gd name="T0" fmla="*/ 1993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8671" y="0"/>
                            <a:ext cx="132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30 w 20000"/>
                              <a:gd name="T3" fmla="*/ 0 h 20000"/>
                              <a:gd name="T4" fmla="*/ 1993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30" y="0"/>
                                </a:lnTo>
                                <a:lnTo>
                                  <a:pt x="1993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4.7pt;margin-top:186pt;width:214pt;height:10.55pt;z-index:251657728;mso-position-horizontal-relative:page;mso-position-vertical-relative:page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">
                <v:shape id="Freeform 6" o:spid="_x0000_s1027" style="position:absolute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NYL8A&#10;AADaAAAADwAAAGRycy9kb3ducmV2LnhtbESPS2sCMRSF9wX/Q7iCu5pRRM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81gvwAAANoAAAAPAAAAAAAAAAAAAAAAAJgCAABkcnMvZG93bnJl&#10;di54bWxQSwUGAAAAAAQABAD1AAAAhAMAAAAA&#10;" path="m19930,l,,,19905e" filled="f" strokeweight="0">
                  <v:path arrowok="t" o:connecttype="custom" o:connectlocs="1322,0;0,0;0,19905" o:connectangles="0,0,0"/>
                </v:shape>
                <v:shape id="Freeform 7" o:spid="_x0000_s1028" style="position:absolute;left:18671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o+78A&#10;AADaAAAADwAAAGRycy9kb3ducmV2LnhtbESPS2sCMRSF9wX/Q7iCu5pRUM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x2j7vwAAANoAAAAPAAAAAAAAAAAAAAAAAJgCAABkcnMvZG93bnJl&#10;di54bWxQSwUGAAAAAAQABAD1AAAAhAMAAAAA&#10;" path="m,l19930,r,19905e" filled="f" strokeweight="0">
                  <v:path arrowok="t" o:connecttype="custom" o:connectlocs="0,0;1322,0;1322,19905" o:connectangles="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          </w:t>
      </w:r>
      <w:proofErr w:type="spellStart"/>
      <w:r>
        <w:rPr>
          <w:rFonts w:ascii="Times New Roman" w:hAnsi="Times New Roman"/>
          <w:sz w:val="22"/>
          <w:szCs w:val="22"/>
        </w:rPr>
        <w:t>г.Северск</w:t>
      </w:r>
      <w:proofErr w:type="spellEnd"/>
    </w:p>
    <w:p w:rsidR="00985E71" w:rsidRDefault="00C7016B">
      <w:pPr>
        <w:spacing w:before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Об   утверждении     годового     отчета </w:t>
      </w:r>
    </w:p>
    <w:p w:rsidR="00985E71" w:rsidRDefault="00C7016B">
      <w:pPr>
        <w:spacing w:before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об исполнении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ЗАТО Северск</w:t>
      </w:r>
    </w:p>
    <w:p w:rsidR="00985E71" w:rsidRDefault="00C7016B">
      <w:pPr>
        <w:spacing w:before="0"/>
      </w:pPr>
      <w:r>
        <w:rPr>
          <w:sz w:val="24"/>
          <w:szCs w:val="24"/>
        </w:rPr>
        <w:t>за 2022 год</w:t>
      </w:r>
      <w:bookmarkStart w:id="0" w:name="_GoBack"/>
      <w:bookmarkEnd w:id="0"/>
    </w:p>
    <w:p w:rsidR="00985E71" w:rsidRDefault="00985E71">
      <w:pPr>
        <w:rPr>
          <w:rFonts w:ascii="Times New Roman" w:hAnsi="Times New Roman"/>
          <w:sz w:val="24"/>
          <w:szCs w:val="24"/>
        </w:rPr>
      </w:pPr>
    </w:p>
    <w:p w:rsidR="00985E71" w:rsidRDefault="00C7016B">
      <w:pPr>
        <w:shd w:val="clear" w:color="auto" w:fill="FFFFFF"/>
        <w:spacing w:before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пунктом 2 статьи 27 и статьей 60 Устава городского округа закрытого административно-территориального образования Северск Томской области,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статьей 36 Положения о бюджетном процессе в ЗАТО Северск, утвержденного Решением Думы ЗАТО 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Северск от 29.09.2011 № 17/4 «Об утверждении Положения о бюджетном процессе в ЗАТО Северск», рассмотрев </w:t>
      </w:r>
      <w:r>
        <w:rPr>
          <w:sz w:val="24"/>
          <w:szCs w:val="24"/>
        </w:rPr>
        <w:t>внесенный Администрацией ЗАТО Северск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</w:t>
      </w:r>
      <w:r>
        <w:rPr>
          <w:color w:val="000000"/>
          <w:sz w:val="24"/>
          <w:szCs w:val="24"/>
        </w:rPr>
        <w:t>решения Думы ЗАТО Северск «</w:t>
      </w:r>
      <w:r>
        <w:rPr>
          <w:color w:val="000000"/>
          <w:spacing w:val="-2"/>
          <w:sz w:val="24"/>
          <w:szCs w:val="24"/>
        </w:rPr>
        <w:t xml:space="preserve">Об утверждении годового отчета </w:t>
      </w:r>
      <w:r>
        <w:rPr>
          <w:color w:val="000000"/>
          <w:sz w:val="24"/>
          <w:szCs w:val="24"/>
        </w:rPr>
        <w:t>об исполнении бюджета ЗАТО Северск за 2022 год»,</w:t>
      </w:r>
    </w:p>
    <w:p w:rsidR="00985E71" w:rsidRDefault="00985E71">
      <w:pPr>
        <w:spacing w:before="0"/>
        <w:ind w:firstLine="709"/>
        <w:jc w:val="both"/>
        <w:rPr>
          <w:sz w:val="24"/>
          <w:szCs w:val="24"/>
          <w:highlight w:val="yellow"/>
        </w:rPr>
      </w:pPr>
    </w:p>
    <w:p w:rsidR="00985E71" w:rsidRDefault="00C7016B">
      <w:pPr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>ДУМА ЗАТО СЕВЕРСК РЕШИЛА:</w:t>
      </w:r>
    </w:p>
    <w:p w:rsidR="00985E71" w:rsidRDefault="00985E71">
      <w:pPr>
        <w:spacing w:before="0"/>
        <w:jc w:val="center"/>
        <w:rPr>
          <w:sz w:val="24"/>
          <w:szCs w:val="24"/>
        </w:rPr>
      </w:pPr>
    </w:p>
    <w:p w:rsidR="00985E71" w:rsidRDefault="00C7016B">
      <w:pPr>
        <w:pStyle w:val="ConsPlusNormal"/>
        <w:ind w:firstLine="709"/>
        <w:jc w:val="both"/>
        <w:rPr>
          <w:color w:val="000000"/>
        </w:rPr>
      </w:pPr>
      <w:r>
        <w:t xml:space="preserve">1. Утвердить годовой отчет об исполнении бюджета ЗАТО Северск за 2022 год                 </w:t>
      </w:r>
      <w:r>
        <w:rPr>
          <w:color w:val="000000"/>
        </w:rPr>
        <w:t xml:space="preserve">по доходам в сумме 5 325 050,47 тыс. руб., по расходам 5 317 058,08 тыс. руб., с превышением доходов над расходами (профицит </w:t>
      </w:r>
      <w:r>
        <w:rPr>
          <w:color w:val="000000"/>
          <w:spacing w:val="-2"/>
        </w:rPr>
        <w:t xml:space="preserve">бюджета ЗАТО Северск) в </w:t>
      </w:r>
      <w:proofErr w:type="gramStart"/>
      <w:r>
        <w:rPr>
          <w:color w:val="000000"/>
          <w:spacing w:val="-2"/>
        </w:rPr>
        <w:t>сумме</w:t>
      </w:r>
      <w:r>
        <w:rPr>
          <w:spacing w:val="-2"/>
        </w:rPr>
        <w:t xml:space="preserve">  7</w:t>
      </w:r>
      <w:proofErr w:type="gramEnd"/>
      <w:r>
        <w:rPr>
          <w:spacing w:val="-2"/>
        </w:rPr>
        <w:t> 992,39</w:t>
      </w:r>
      <w:r>
        <w:rPr>
          <w:color w:val="000000"/>
          <w:spacing w:val="-2"/>
        </w:rPr>
        <w:t xml:space="preserve"> тыс. руб., в следующем составе:</w:t>
      </w:r>
    </w:p>
    <w:p w:rsidR="00985E71" w:rsidRDefault="00C7016B">
      <w:pPr>
        <w:pStyle w:val="ConsPlusNormal"/>
        <w:ind w:firstLine="709"/>
        <w:jc w:val="both"/>
      </w:pPr>
      <w:r>
        <w:t>1) отчет об исполнении основных параметров бюджета ЗАТО Северск за 2022 год согласно приложению 1;</w:t>
      </w:r>
    </w:p>
    <w:p w:rsidR="00985E71" w:rsidRDefault="00C7016B">
      <w:pPr>
        <w:pStyle w:val="ConsPlusNormal"/>
        <w:ind w:firstLine="709"/>
        <w:jc w:val="both"/>
      </w:pPr>
      <w:r>
        <w:t>2) отчет о доходах бюджета ЗАТО Северск за 2022 год согласно приложению 2;</w:t>
      </w:r>
    </w:p>
    <w:p w:rsidR="00985E71" w:rsidRDefault="00C7016B">
      <w:pPr>
        <w:pStyle w:val="ConsPlusNormal"/>
        <w:ind w:firstLine="709"/>
        <w:jc w:val="both"/>
      </w:pPr>
      <w:r>
        <w:t xml:space="preserve">3) отчет о расходах бюджета ЗАТО Северск по разделам и подразделам, </w:t>
      </w:r>
      <w:r>
        <w:rPr>
          <w:color w:val="000000"/>
        </w:rPr>
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t xml:space="preserve"> за 2022 год согласно приложению 3;</w:t>
      </w:r>
    </w:p>
    <w:p w:rsidR="00985E71" w:rsidRDefault="00C7016B">
      <w:pPr>
        <w:pStyle w:val="ConsPlusNormal"/>
        <w:ind w:firstLine="709"/>
        <w:jc w:val="both"/>
      </w:pPr>
      <w:r>
        <w:t>4) отчет о расходах бюджета по ведомственной структуре расходов бюджета ЗАТО Северск за 2022 год согласно приложению 4;</w:t>
      </w:r>
    </w:p>
    <w:p w:rsidR="00985E71" w:rsidRDefault="00C7016B">
      <w:pPr>
        <w:pStyle w:val="ConsPlusNormal"/>
        <w:ind w:firstLine="709"/>
        <w:jc w:val="both"/>
      </w:pPr>
      <w:r>
        <w:t>5) отчет о расходах бюджета ЗАТО Северск по программным и непрограммным направлениям деятельности за 2022 год согласно приложению 5;</w:t>
      </w:r>
    </w:p>
    <w:p w:rsidR="00985E71" w:rsidRDefault="00C7016B">
      <w:pPr>
        <w:pStyle w:val="ConsPlusNormal"/>
        <w:ind w:firstLine="709"/>
        <w:jc w:val="both"/>
      </w:pPr>
      <w:r>
        <w:t>6) отчет о расходах бюджета ЗАТО Северск на осуществление бюджетных инвестиций в объекты капитального строительства за 2022 год согласно приложению 6;</w:t>
      </w:r>
    </w:p>
    <w:p w:rsidR="00985E71" w:rsidRDefault="00C7016B">
      <w:pPr>
        <w:pStyle w:val="ConsPlusNormal"/>
        <w:ind w:firstLine="709"/>
        <w:jc w:val="both"/>
      </w:pPr>
      <w:r>
        <w:t>7) отчет о расходах бюджета ЗАТО Северск по объектам капитального ремонта за 2022 год согласно приложению 7;</w:t>
      </w:r>
    </w:p>
    <w:p w:rsidR="00985E71" w:rsidRDefault="00C7016B">
      <w:pPr>
        <w:pStyle w:val="ConsPlusNormal"/>
        <w:ind w:firstLine="709"/>
        <w:jc w:val="both"/>
      </w:pPr>
      <w:r>
        <w:t xml:space="preserve">8) отчет о расходах бюджета ЗАТО Северск на приобретение, модернизацию оборудования и предметов длительного пользования ЗАТО Северск за 2022 год согласно приложению 8; </w:t>
      </w:r>
    </w:p>
    <w:p w:rsidR="00985E71" w:rsidRDefault="00C7016B">
      <w:pPr>
        <w:pStyle w:val="ConsPlusNormal"/>
        <w:ind w:firstLine="709"/>
        <w:jc w:val="both"/>
      </w:pPr>
      <w:r>
        <w:t>9) отчет о расходах бюджета ЗАТО Северск, направляемых на исполнение публичных нормативных обязательств, за 2022 год согласно приложению 9;</w:t>
      </w:r>
    </w:p>
    <w:p w:rsidR="00985E71" w:rsidRDefault="00C7016B">
      <w:pPr>
        <w:pStyle w:val="ConsPlusNormal"/>
        <w:ind w:firstLine="709"/>
        <w:jc w:val="both"/>
      </w:pPr>
      <w:r>
        <w:t xml:space="preserve">10) отчет об источниках финансирования дефицита бюджета ЗАТО </w:t>
      </w:r>
      <w:proofErr w:type="gramStart"/>
      <w:r>
        <w:t>Северск  за</w:t>
      </w:r>
      <w:proofErr w:type="gramEnd"/>
      <w:r>
        <w:t> 2022 год согласно приложению 10;</w:t>
      </w:r>
    </w:p>
    <w:p w:rsidR="00985E71" w:rsidRDefault="00C7016B">
      <w:pPr>
        <w:pStyle w:val="ConsPlusNormal"/>
        <w:ind w:firstLine="709"/>
        <w:jc w:val="both"/>
      </w:pPr>
      <w:r>
        <w:t>11) отчет об исполнении программы муниципальных внутренних заимствований ЗАТО Северск за 2022 год согласно приложению 11;</w:t>
      </w:r>
    </w:p>
    <w:p w:rsidR="00985E71" w:rsidRDefault="00C7016B">
      <w:pPr>
        <w:pStyle w:val="ConsPlusNormal"/>
        <w:ind w:firstLine="709"/>
        <w:jc w:val="both"/>
      </w:pPr>
      <w:r>
        <w:lastRenderedPageBreak/>
        <w:t>12) отчет о расходах бюджета ЗАТО Северск по муниципальным программам за 2022 год согласно приложению 12;</w:t>
      </w:r>
    </w:p>
    <w:p w:rsidR="00985E71" w:rsidRDefault="00C7016B">
      <w:pPr>
        <w:pStyle w:val="ConsPlusNormal"/>
        <w:ind w:firstLine="709"/>
        <w:jc w:val="both"/>
      </w:pPr>
      <w:r>
        <w:t>13) отчет об использовании бюджетных ассигнований резервных фондов Администрации ЗАТО Северск за 2022 год согласно приложению 13;</w:t>
      </w:r>
    </w:p>
    <w:p w:rsidR="00985E71" w:rsidRDefault="00C7016B">
      <w:pPr>
        <w:pStyle w:val="ConsPlusNormal"/>
        <w:ind w:firstLine="709"/>
        <w:jc w:val="both"/>
      </w:pPr>
      <w:r>
        <w:t>14) отчет об исполнении муниципального дорожного фонда за счет средств бюджета ЗАТО Северск за 2022 год согласно приложению 14;</w:t>
      </w:r>
    </w:p>
    <w:p w:rsidR="00985E71" w:rsidRDefault="00C7016B">
      <w:pPr>
        <w:pStyle w:val="ConsPlusNormal"/>
        <w:ind w:firstLine="709"/>
        <w:jc w:val="both"/>
      </w:pPr>
      <w:r>
        <w:t>15) отчет о численности муниципальных служащих ЗАТО Северск, лиц, замещающих муниципальные должности ЗАТО Северск, и расходах на оплату их труда за 2022 год согласно приложению 15.</w:t>
      </w:r>
    </w:p>
    <w:p w:rsidR="00985E71" w:rsidRDefault="00C7016B">
      <w:pPr>
        <w:spacing w:line="240" w:lineRule="atLeast"/>
        <w:ind w:firstLine="709"/>
        <w:jc w:val="both"/>
        <w:rPr>
          <w:color w:val="000000"/>
        </w:rPr>
      </w:pPr>
      <w:r>
        <w:rPr>
          <w:rFonts w:cs="Times New Roman CYR"/>
          <w:sz w:val="24"/>
        </w:rPr>
        <w:t xml:space="preserve">2. Опубликовать Решение в средстве массовой информации «Официальные ведомости Думы ЗАТО Северск» и разместить в информационно-телекоммуникационной сети «Интернет» на официальном сайте Думы ЗАТО Северск </w:t>
      </w:r>
      <w:r>
        <w:rPr>
          <w:rFonts w:cs="Times New Roman CYR"/>
          <w:color w:val="000000"/>
          <w:sz w:val="24"/>
        </w:rPr>
        <w:t>(</w:t>
      </w:r>
      <w:hyperlink r:id="rId7" w:history="1">
        <w:r>
          <w:rPr>
            <w:rStyle w:val="a9"/>
            <w:rFonts w:cs="Times New Roman CYR"/>
            <w:color w:val="000000"/>
            <w:sz w:val="24"/>
            <w:u w:val="none"/>
          </w:rPr>
          <w:t>http</w:t>
        </w:r>
        <w:r>
          <w:rPr>
            <w:rStyle w:val="a9"/>
            <w:rFonts w:cs="Times New Roman CYR"/>
            <w:color w:val="000000"/>
            <w:sz w:val="24"/>
            <w:u w:val="none"/>
            <w:lang w:val="en-US"/>
          </w:rPr>
          <w:t>s</w:t>
        </w:r>
        <w:r>
          <w:rPr>
            <w:rStyle w:val="a9"/>
            <w:rFonts w:cs="Times New Roman CYR"/>
            <w:color w:val="000000"/>
            <w:sz w:val="24"/>
            <w:u w:val="none"/>
          </w:rPr>
          <w:t>://duma-seversk.ru</w:t>
        </w:r>
      </w:hyperlink>
      <w:r>
        <w:rPr>
          <w:rFonts w:cs="Times New Roman CYR"/>
          <w:color w:val="000000"/>
          <w:sz w:val="24"/>
        </w:rPr>
        <w:t>)</w:t>
      </w:r>
      <w:r>
        <w:rPr>
          <w:rFonts w:cs="Times New Roman CYR"/>
          <w:sz w:val="24"/>
        </w:rPr>
        <w:t xml:space="preserve"> и на официальном сайте Администрации ЗАТО Северск (</w:t>
      </w:r>
      <w:hyperlink r:id="rId8" w:history="1">
        <w:r>
          <w:rPr>
            <w:rStyle w:val="a9"/>
            <w:rFonts w:cs="Times New Roman CYR"/>
            <w:color w:val="000000"/>
            <w:sz w:val="24"/>
            <w:u w:val="none"/>
          </w:rPr>
          <w:t>http</w:t>
        </w:r>
        <w:r>
          <w:rPr>
            <w:rStyle w:val="a9"/>
            <w:rFonts w:cs="Times New Roman CYR"/>
            <w:color w:val="000000"/>
            <w:sz w:val="24"/>
            <w:u w:val="none"/>
            <w:lang w:val="en-US"/>
          </w:rPr>
          <w:t>s</w:t>
        </w:r>
        <w:r>
          <w:rPr>
            <w:rStyle w:val="a9"/>
            <w:rFonts w:cs="Times New Roman CYR"/>
            <w:color w:val="000000"/>
            <w:sz w:val="24"/>
            <w:u w:val="none"/>
          </w:rPr>
          <w:t>://зато-</w:t>
        </w:r>
        <w:proofErr w:type="spellStart"/>
        <w:r>
          <w:rPr>
            <w:rStyle w:val="a9"/>
            <w:rFonts w:cs="Times New Roman CYR"/>
            <w:color w:val="000000"/>
            <w:sz w:val="24"/>
            <w:u w:val="none"/>
          </w:rPr>
          <w:t>северск.рф</w:t>
        </w:r>
        <w:proofErr w:type="spellEnd"/>
        <w:r>
          <w:rPr>
            <w:rStyle w:val="a9"/>
            <w:rFonts w:cs="Times New Roman CYR"/>
            <w:color w:val="000000"/>
            <w:sz w:val="24"/>
            <w:u w:val="none"/>
          </w:rPr>
          <w:t>)</w:t>
        </w:r>
      </w:hyperlink>
      <w:r>
        <w:rPr>
          <w:rFonts w:cs="Times New Roman CYR"/>
          <w:color w:val="000000"/>
          <w:sz w:val="24"/>
        </w:rPr>
        <w:t>.</w:t>
      </w:r>
    </w:p>
    <w:p w:rsidR="00985E71" w:rsidRDefault="00985E71">
      <w:pPr>
        <w:spacing w:before="0"/>
        <w:jc w:val="both"/>
        <w:rPr>
          <w:color w:val="000000" w:themeColor="text1"/>
          <w:sz w:val="24"/>
          <w:szCs w:val="24"/>
        </w:rPr>
      </w:pPr>
    </w:p>
    <w:p w:rsidR="00985E71" w:rsidRDefault="00985E71">
      <w:pPr>
        <w:spacing w:before="0"/>
        <w:jc w:val="both"/>
        <w:rPr>
          <w:sz w:val="24"/>
          <w:szCs w:val="24"/>
          <w:highlight w:val="yellow"/>
        </w:rPr>
      </w:pPr>
    </w:p>
    <w:p w:rsidR="00985E71" w:rsidRDefault="00985E71">
      <w:pPr>
        <w:spacing w:before="0"/>
        <w:jc w:val="both"/>
        <w:rPr>
          <w:sz w:val="24"/>
          <w:szCs w:val="24"/>
          <w:highlight w:val="yellow"/>
        </w:rPr>
      </w:pPr>
    </w:p>
    <w:p w:rsidR="00985E71" w:rsidRDefault="00C7016B">
      <w:p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Председатель Думы ЗАТО Северск                                                                             </w:t>
      </w:r>
      <w:proofErr w:type="spellStart"/>
      <w:r>
        <w:rPr>
          <w:sz w:val="24"/>
          <w:szCs w:val="24"/>
        </w:rPr>
        <w:t>Г.А.Шамин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5E71" w:rsidRDefault="00985E71">
      <w:pPr>
        <w:autoSpaceDE w:val="0"/>
        <w:autoSpaceDN w:val="0"/>
        <w:adjustRightInd w:val="0"/>
        <w:spacing w:before="0"/>
        <w:ind w:firstLine="709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spacing w:before="0"/>
        <w:ind w:firstLine="709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spacing w:before="0"/>
        <w:ind w:firstLine="709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spacing w:before="0"/>
        <w:ind w:firstLine="709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spacing w:before="0"/>
        <w:ind w:firstLine="709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spacing w:before="0"/>
        <w:ind w:firstLine="709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E71" w:rsidRDefault="00985E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985E71">
      <w:headerReference w:type="default" r:id="rId9"/>
      <w:footerReference w:type="default" r:id="rId10"/>
      <w:headerReference w:type="first" r:id="rId11"/>
      <w:pgSz w:w="11906" w:h="16838"/>
      <w:pgMar w:top="1134" w:right="850" w:bottom="993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D7" w:rsidRDefault="00963AD7">
      <w:pPr>
        <w:spacing w:before="0"/>
      </w:pPr>
      <w:r>
        <w:separator/>
      </w:r>
    </w:p>
  </w:endnote>
  <w:endnote w:type="continuationSeparator" w:id="0">
    <w:p w:rsidR="00963AD7" w:rsidRDefault="00963AD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99184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85E71" w:rsidRDefault="00C7016B">
        <w:pPr>
          <w:pStyle w:val="a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19701B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985E71" w:rsidRDefault="00985E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D7" w:rsidRDefault="00963AD7">
      <w:pPr>
        <w:spacing w:before="0"/>
      </w:pPr>
      <w:r>
        <w:separator/>
      </w:r>
    </w:p>
  </w:footnote>
  <w:footnote w:type="continuationSeparator" w:id="0">
    <w:p w:rsidR="00963AD7" w:rsidRDefault="00963AD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71" w:rsidRDefault="00985E71">
    <w:pPr>
      <w:spacing w:before="0"/>
      <w:rPr>
        <w:rFonts w:ascii="Times New Roman" w:hAnsi="Times New Roman"/>
        <w:b/>
        <w:sz w:val="26"/>
        <w:szCs w:val="2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71" w:rsidRDefault="00C7016B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4922520</wp:posOffset>
              </wp:positionH>
              <wp:positionV relativeFrom="paragraph">
                <wp:posOffset>-223520</wp:posOffset>
              </wp:positionV>
              <wp:extent cx="1101090" cy="398145"/>
              <wp:effectExtent l="11430" t="7620" r="11430" b="133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5E71" w:rsidRPr="00EF6753" w:rsidRDefault="00C7016B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F6753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Проект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7.6pt;margin-top:-17.6pt;width:86.7pt;height:3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" strokecolor="white [3212]">
              <v:textbox>
                <w:txbxContent>
                  <w:p w:rsidR="00985E71" w:rsidRPr="00EF6753" w:rsidRDefault="00C7016B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EF6753">
                      <w:rPr>
                        <w:color w:val="FFFFFF" w:themeColor="background1"/>
                        <w:sz w:val="24"/>
                        <w:szCs w:val="24"/>
                      </w:rPr>
                      <w:t>Проект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6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5E71" w:rsidRDefault="00985E71">
    <w:pPr>
      <w:rPr>
        <w:rFonts w:ascii="Times New Roman" w:hAnsi="Times New Roman"/>
        <w:lang w:val="en-US"/>
      </w:rPr>
    </w:pPr>
  </w:p>
  <w:p w:rsidR="00985E71" w:rsidRDefault="00C7016B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Томская область</w:t>
    </w:r>
  </w:p>
  <w:p w:rsidR="00985E71" w:rsidRDefault="00C7016B">
    <w:pPr>
      <w:spacing w:before="0"/>
      <w:jc w:val="center"/>
      <w:rPr>
        <w:rFonts w:ascii="Times New Roman" w:hAnsi="Times New Roman"/>
      </w:rPr>
    </w:pPr>
    <w:r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sz w:val="22"/>
        <w:szCs w:val="22"/>
      </w:rPr>
      <w:t>округ</w:t>
    </w:r>
  </w:p>
  <w:p w:rsidR="00985E71" w:rsidRDefault="00C7016B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985E71" w:rsidRDefault="00C7016B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 ЗАТО СЕВЕРСК</w:t>
    </w:r>
  </w:p>
  <w:p w:rsidR="00985E71" w:rsidRDefault="00C7016B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71"/>
    <w:rsid w:val="0019701B"/>
    <w:rsid w:val="00571984"/>
    <w:rsid w:val="005A613D"/>
    <w:rsid w:val="005F142D"/>
    <w:rsid w:val="00636E2C"/>
    <w:rsid w:val="007152CE"/>
    <w:rsid w:val="00963AD7"/>
    <w:rsid w:val="00985E71"/>
    <w:rsid w:val="00A60F65"/>
    <w:rsid w:val="00BA6A8D"/>
    <w:rsid w:val="00C7016B"/>
    <w:rsid w:val="00E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495E4"/>
  <w15:chartTrackingRefBased/>
  <w15:docId w15:val="{6EE66712-2C37-4FB0-BF83-2FF67765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E9DC-0DEC-4D58-BDF8-994C1722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Дума Решение.dot</Template>
  <TotalTime>28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О.Н.</dc:creator>
  <cp:keywords/>
  <cp:lastModifiedBy>Kologrivova</cp:lastModifiedBy>
  <cp:revision>14</cp:revision>
  <cp:lastPrinted>2023-04-25T01:41:00Z</cp:lastPrinted>
  <dcterms:created xsi:type="dcterms:W3CDTF">2022-04-07T04:20:00Z</dcterms:created>
  <dcterms:modified xsi:type="dcterms:W3CDTF">2023-05-04T08:21:00Z</dcterms:modified>
</cp:coreProperties>
</file>